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97" w:rsidRPr="002140D0" w:rsidRDefault="00D96C22">
      <w:pPr>
        <w:widowControl/>
        <w:ind w:left="1200" w:right="1200"/>
        <w:jc w:val="center"/>
        <w:rPr>
          <w:rFonts w:ascii="Times New Roman" w:hAnsi="Times New Roman" w:cs="Times New Roman"/>
          <w:b/>
          <w:bCs/>
          <w:sz w:val="24"/>
          <w:szCs w:val="24"/>
        </w:rPr>
      </w:pPr>
      <w:r w:rsidRPr="002140D0">
        <w:rPr>
          <w:rFonts w:ascii="Times New Roman" w:hAnsi="Times New Roman" w:cs="Times New Roman"/>
          <w:b/>
          <w:bCs/>
          <w:sz w:val="24"/>
          <w:szCs w:val="24"/>
        </w:rPr>
        <w:t>CHENAL RESTORATION CONTRACTORS, LLC, APPELLANT v. LINDA DIANE CARROLL and TRADE WYNDS IMPORTS, INC., APPELLEES</w:t>
      </w:r>
    </w:p>
    <w:p w:rsidR="00C86D97" w:rsidRPr="002140D0" w:rsidRDefault="00C86D97">
      <w:pPr>
        <w:widowControl/>
        <w:rPr>
          <w:rFonts w:ascii="Times New Roman" w:hAnsi="Times New Roman" w:cs="Times New Roman"/>
          <w:b/>
          <w:bCs/>
          <w:sz w:val="24"/>
          <w:szCs w:val="24"/>
        </w:rPr>
      </w:pPr>
    </w:p>
    <w:p w:rsidR="00C86D97" w:rsidRPr="002140D0" w:rsidRDefault="00C86D97">
      <w:pPr>
        <w:widowControl/>
        <w:rPr>
          <w:rFonts w:ascii="Times New Roman" w:hAnsi="Times New Roman" w:cs="Times New Roman"/>
          <w:b/>
          <w:bCs/>
          <w:sz w:val="24"/>
          <w:szCs w:val="24"/>
        </w:rPr>
      </w:pPr>
    </w:p>
    <w:p w:rsidR="00C86D97" w:rsidRPr="002140D0" w:rsidRDefault="00D96C22">
      <w:pPr>
        <w:widowControl/>
        <w:ind w:left="1200" w:right="1200"/>
        <w:jc w:val="center"/>
        <w:rPr>
          <w:rFonts w:ascii="Times New Roman" w:hAnsi="Times New Roman" w:cs="Times New Roman"/>
          <w:b/>
          <w:bCs/>
          <w:sz w:val="24"/>
          <w:szCs w:val="24"/>
        </w:rPr>
      </w:pPr>
      <w:r w:rsidRPr="002140D0">
        <w:rPr>
          <w:rFonts w:ascii="Times New Roman" w:hAnsi="Times New Roman" w:cs="Times New Roman"/>
          <w:b/>
          <w:bCs/>
          <w:sz w:val="24"/>
          <w:szCs w:val="24"/>
        </w:rPr>
        <w:t>COURT OF APPEALS OF ARKANSAS, DIVISION FOUR</w:t>
      </w:r>
    </w:p>
    <w:p w:rsidR="00C86D97" w:rsidRPr="002140D0" w:rsidRDefault="00C86D97">
      <w:pPr>
        <w:widowControl/>
        <w:rPr>
          <w:rFonts w:ascii="Times New Roman" w:hAnsi="Times New Roman" w:cs="Times New Roman"/>
          <w:b/>
          <w:bCs/>
          <w:sz w:val="24"/>
          <w:szCs w:val="24"/>
        </w:rPr>
      </w:pPr>
    </w:p>
    <w:p w:rsidR="00C86D97" w:rsidRPr="002140D0" w:rsidRDefault="00D96C22">
      <w:pPr>
        <w:widowControl/>
        <w:ind w:left="1200" w:right="1200"/>
        <w:jc w:val="center"/>
        <w:rPr>
          <w:rFonts w:ascii="Times New Roman" w:hAnsi="Times New Roman" w:cs="Times New Roman"/>
          <w:b/>
          <w:bCs/>
          <w:sz w:val="24"/>
          <w:szCs w:val="24"/>
        </w:rPr>
      </w:pPr>
      <w:r w:rsidRPr="002140D0">
        <w:rPr>
          <w:rFonts w:ascii="Times New Roman" w:hAnsi="Times New Roman" w:cs="Times New Roman"/>
          <w:b/>
          <w:bCs/>
          <w:sz w:val="24"/>
          <w:szCs w:val="24"/>
        </w:rPr>
        <w:t>2011 Ark. App. 291; 2011 Ark. App. LEXIS 308</w:t>
      </w:r>
    </w:p>
    <w:p w:rsidR="00C86D97" w:rsidRPr="002140D0" w:rsidRDefault="00D96C22">
      <w:pPr>
        <w:widowControl/>
        <w:ind w:left="1200" w:right="1200"/>
        <w:jc w:val="center"/>
        <w:rPr>
          <w:rFonts w:ascii="Times New Roman" w:hAnsi="Times New Roman" w:cs="Times New Roman"/>
          <w:b/>
          <w:bCs/>
          <w:sz w:val="24"/>
          <w:szCs w:val="24"/>
        </w:rPr>
      </w:pPr>
      <w:r w:rsidRPr="002140D0">
        <w:rPr>
          <w:rFonts w:ascii="Times New Roman" w:hAnsi="Times New Roman" w:cs="Times New Roman"/>
          <w:b/>
          <w:bCs/>
          <w:sz w:val="24"/>
          <w:szCs w:val="24"/>
        </w:rPr>
        <w:t>April 20, 2011, Opinion Delivered</w:t>
      </w:r>
    </w:p>
    <w:p w:rsidR="00C86D97" w:rsidRPr="002140D0" w:rsidRDefault="00C86D97">
      <w:pPr>
        <w:widowControl/>
        <w:rPr>
          <w:rFonts w:ascii="Times New Roman" w:hAnsi="Times New Roman" w:cs="Times New Roman"/>
          <w:b/>
          <w:bCs/>
          <w:sz w:val="24"/>
          <w:szCs w:val="24"/>
        </w:rPr>
      </w:pPr>
    </w:p>
    <w:p w:rsidR="00C86D97" w:rsidRPr="002140D0" w:rsidRDefault="00D96C22">
      <w:pPr>
        <w:widowControl/>
        <w:rPr>
          <w:rFonts w:ascii="Times New Roman" w:hAnsi="Times New Roman" w:cs="Times New Roman"/>
          <w:sz w:val="24"/>
          <w:szCs w:val="24"/>
        </w:rPr>
      </w:pPr>
      <w:r w:rsidRPr="002140D0">
        <w:rPr>
          <w:rFonts w:ascii="Times New Roman" w:hAnsi="Times New Roman" w:cs="Times New Roman"/>
          <w:b/>
          <w:bCs/>
          <w:sz w:val="24"/>
          <w:szCs w:val="24"/>
        </w:rPr>
        <w:t xml:space="preserve">JUDGES: </w:t>
      </w:r>
      <w:r w:rsidRPr="002140D0">
        <w:rPr>
          <w:rFonts w:ascii="Times New Roman" w:hAnsi="Times New Roman" w:cs="Times New Roman"/>
          <w:sz w:val="24"/>
          <w:szCs w:val="24"/>
        </w:rPr>
        <w:t xml:space="preserve">ROBIN F. WYNNE, Judge. ABRAMSON and BROWN, </w:t>
      </w:r>
      <w:proofErr w:type="gramStart"/>
      <w:r w:rsidRPr="002140D0">
        <w:rPr>
          <w:rFonts w:ascii="Times New Roman" w:hAnsi="Times New Roman" w:cs="Times New Roman"/>
          <w:sz w:val="24"/>
          <w:szCs w:val="24"/>
        </w:rPr>
        <w:t>JJ.,</w:t>
      </w:r>
      <w:proofErr w:type="gramEnd"/>
      <w:r w:rsidRPr="002140D0">
        <w:rPr>
          <w:rFonts w:ascii="Times New Roman" w:hAnsi="Times New Roman" w:cs="Times New Roman"/>
          <w:sz w:val="24"/>
          <w:szCs w:val="24"/>
        </w:rPr>
        <w:t xml:space="preserve"> agree.</w:t>
      </w:r>
    </w:p>
    <w:p w:rsidR="00C86D97" w:rsidRPr="002140D0" w:rsidRDefault="00C86D97">
      <w:pPr>
        <w:widowControl/>
        <w:rPr>
          <w:rFonts w:ascii="Times New Roman" w:hAnsi="Times New Roman" w:cs="Times New Roman"/>
          <w:sz w:val="24"/>
          <w:szCs w:val="24"/>
        </w:rPr>
      </w:pPr>
    </w:p>
    <w:p w:rsidR="00C86D97" w:rsidRPr="002140D0" w:rsidRDefault="00D96C22">
      <w:pPr>
        <w:widowControl/>
        <w:rPr>
          <w:rFonts w:ascii="Times New Roman" w:hAnsi="Times New Roman" w:cs="Times New Roman"/>
          <w:sz w:val="24"/>
          <w:szCs w:val="24"/>
        </w:rPr>
      </w:pPr>
      <w:r w:rsidRPr="002140D0">
        <w:rPr>
          <w:rFonts w:ascii="Times New Roman" w:hAnsi="Times New Roman" w:cs="Times New Roman"/>
          <w:b/>
          <w:bCs/>
          <w:sz w:val="24"/>
          <w:szCs w:val="24"/>
        </w:rPr>
        <w:t xml:space="preserve">OPINION BY: </w:t>
      </w:r>
      <w:r w:rsidRPr="002140D0">
        <w:rPr>
          <w:rFonts w:ascii="Times New Roman" w:hAnsi="Times New Roman" w:cs="Times New Roman"/>
          <w:sz w:val="24"/>
          <w:szCs w:val="24"/>
        </w:rPr>
        <w:t>ROBIN F. WYNNE</w:t>
      </w:r>
    </w:p>
    <w:p w:rsidR="00C86D97" w:rsidRPr="002140D0" w:rsidRDefault="00C86D97">
      <w:pPr>
        <w:widowControl/>
        <w:rPr>
          <w:rFonts w:ascii="Times New Roman" w:hAnsi="Times New Roman" w:cs="Times New Roman"/>
          <w:sz w:val="24"/>
          <w:szCs w:val="24"/>
        </w:rPr>
      </w:pPr>
    </w:p>
    <w:p w:rsidR="00C86D97" w:rsidRPr="002140D0" w:rsidRDefault="00D96C22">
      <w:pPr>
        <w:widowControl/>
        <w:spacing w:before="120"/>
        <w:rPr>
          <w:rFonts w:ascii="Times New Roman" w:hAnsi="Times New Roman" w:cs="Times New Roman"/>
          <w:sz w:val="24"/>
          <w:szCs w:val="24"/>
        </w:rPr>
      </w:pP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Restoration Contractors, LLC, (</w:t>
      </w: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appeals from an order of the circuit court granting in part and denying in part its motion to compel arbitration. In the order, the court found that the A</w:t>
      </w:r>
      <w:r w:rsidRPr="002140D0">
        <w:rPr>
          <w:rFonts w:ascii="Times New Roman" w:hAnsi="Times New Roman" w:cs="Times New Roman"/>
          <w:sz w:val="24"/>
          <w:szCs w:val="24"/>
        </w:rPr>
        <w:t>r</w:t>
      </w:r>
      <w:r w:rsidRPr="002140D0">
        <w:rPr>
          <w:rFonts w:ascii="Times New Roman" w:hAnsi="Times New Roman" w:cs="Times New Roman"/>
          <w:sz w:val="24"/>
          <w:szCs w:val="24"/>
        </w:rPr>
        <w:t xml:space="preserve">kansas Uniform Arbitration Act (AUAA) would apply instead of the Federal Arbitration Act (FAA) and that appellees' tort claims could not be arbitrated under the AUAA. Appellant argues that (1) the FAA should apply instead of the AUAA </w:t>
      </w:r>
      <w:r w:rsidR="00E63320">
        <w:rPr>
          <w:rFonts w:ascii="Times New Roman" w:hAnsi="Times New Roman" w:cs="Times New Roman"/>
          <w:sz w:val="24"/>
          <w:szCs w:val="24"/>
        </w:rPr>
        <w:t xml:space="preserve">. </w:t>
      </w:r>
      <w:proofErr w:type="gramStart"/>
      <w:r w:rsidR="00E63320">
        <w:rPr>
          <w:rFonts w:ascii="Times New Roman" w:hAnsi="Times New Roman" w:cs="Times New Roman"/>
          <w:sz w:val="24"/>
          <w:szCs w:val="24"/>
        </w:rPr>
        <w:t>. .</w:t>
      </w:r>
      <w:r w:rsidRPr="002140D0">
        <w:rPr>
          <w:rFonts w:ascii="Times New Roman" w:hAnsi="Times New Roman" w:cs="Times New Roman"/>
          <w:sz w:val="24"/>
          <w:szCs w:val="24"/>
        </w:rPr>
        <w:t>.</w:t>
      </w:r>
      <w:proofErr w:type="gramEnd"/>
      <w:r w:rsidRPr="002140D0">
        <w:rPr>
          <w:rFonts w:ascii="Times New Roman" w:hAnsi="Times New Roman" w:cs="Times New Roman"/>
          <w:sz w:val="24"/>
          <w:szCs w:val="24"/>
        </w:rPr>
        <w:t xml:space="preserve"> We reverse and remand the order of the circuit court.</w:t>
      </w:r>
    </w:p>
    <w:p w:rsidR="00C86D97" w:rsidRPr="002140D0" w:rsidRDefault="00D96C22">
      <w:pPr>
        <w:widowControl/>
        <w:spacing w:before="120"/>
        <w:rPr>
          <w:rFonts w:ascii="Times New Roman" w:hAnsi="Times New Roman" w:cs="Times New Roman"/>
          <w:sz w:val="24"/>
          <w:szCs w:val="24"/>
        </w:rPr>
      </w:pP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contracted with T</w:t>
      </w:r>
      <w:r w:rsidR="00E63320">
        <w:rPr>
          <w:rFonts w:ascii="Times New Roman" w:hAnsi="Times New Roman" w:cs="Times New Roman"/>
          <w:sz w:val="24"/>
          <w:szCs w:val="24"/>
        </w:rPr>
        <w:t xml:space="preserve">rade </w:t>
      </w:r>
      <w:proofErr w:type="spellStart"/>
      <w:r w:rsidR="00E63320">
        <w:rPr>
          <w:rFonts w:ascii="Times New Roman" w:hAnsi="Times New Roman" w:cs="Times New Roman"/>
          <w:sz w:val="24"/>
          <w:szCs w:val="24"/>
        </w:rPr>
        <w:t>Wynds</w:t>
      </w:r>
      <w:proofErr w:type="spellEnd"/>
      <w:r w:rsidR="00E63320">
        <w:rPr>
          <w:rFonts w:ascii="Times New Roman" w:hAnsi="Times New Roman" w:cs="Times New Roman"/>
          <w:sz w:val="24"/>
          <w:szCs w:val="24"/>
        </w:rPr>
        <w:t xml:space="preserve"> Imports, Inc. (TWI) . . .</w:t>
      </w:r>
      <w:r w:rsidRPr="002140D0">
        <w:rPr>
          <w:rFonts w:ascii="Times New Roman" w:hAnsi="Times New Roman" w:cs="Times New Roman"/>
          <w:sz w:val="24"/>
          <w:szCs w:val="24"/>
        </w:rPr>
        <w:t xml:space="preserve"> to replace the roof on TWI's store, which had been damaged by a tornado. The work auth</w:t>
      </w:r>
      <w:r w:rsidR="00E63320">
        <w:rPr>
          <w:rFonts w:ascii="Times New Roman" w:hAnsi="Times New Roman" w:cs="Times New Roman"/>
          <w:sz w:val="24"/>
          <w:szCs w:val="24"/>
        </w:rPr>
        <w:t xml:space="preserve">orization and direction to pay . . . </w:t>
      </w:r>
      <w:r w:rsidR="00602255" w:rsidRPr="002140D0">
        <w:rPr>
          <w:rFonts w:ascii="Times New Roman" w:hAnsi="Times New Roman" w:cs="Times New Roman"/>
          <w:sz w:val="24"/>
          <w:szCs w:val="24"/>
        </w:rPr>
        <w:t xml:space="preserve"> states that in the event of a </w:t>
      </w:r>
      <w:r w:rsidRPr="002140D0">
        <w:rPr>
          <w:rFonts w:ascii="Times New Roman" w:hAnsi="Times New Roman" w:cs="Times New Roman"/>
          <w:sz w:val="24"/>
          <w:szCs w:val="24"/>
        </w:rPr>
        <w:t>controversy the parties are unable to resolve themselves, the parties agree to partici</w:t>
      </w:r>
      <w:r w:rsidR="00602255" w:rsidRPr="002140D0">
        <w:rPr>
          <w:rFonts w:ascii="Times New Roman" w:hAnsi="Times New Roman" w:cs="Times New Roman"/>
          <w:sz w:val="24"/>
          <w:szCs w:val="24"/>
        </w:rPr>
        <w:t xml:space="preserve">pate </w:t>
      </w:r>
      <w:r w:rsidRPr="002140D0">
        <w:rPr>
          <w:rFonts w:ascii="Times New Roman" w:hAnsi="Times New Roman" w:cs="Times New Roman"/>
          <w:sz w:val="24"/>
          <w:szCs w:val="24"/>
        </w:rPr>
        <w:t xml:space="preserve">in nonbinding </w:t>
      </w:r>
      <w:r w:rsidRPr="002140D0">
        <w:rPr>
          <w:rFonts w:ascii="Times New Roman" w:hAnsi="Times New Roman" w:cs="Times New Roman"/>
          <w:bCs/>
          <w:sz w:val="24"/>
          <w:szCs w:val="24"/>
        </w:rPr>
        <w:t>mediation</w:t>
      </w:r>
      <w:r w:rsidRPr="002140D0">
        <w:rPr>
          <w:rFonts w:ascii="Times New Roman" w:hAnsi="Times New Roman" w:cs="Times New Roman"/>
          <w:sz w:val="24"/>
          <w:szCs w:val="24"/>
        </w:rPr>
        <w:t xml:space="preserve">. If the </w:t>
      </w:r>
      <w:r w:rsidRPr="002140D0">
        <w:rPr>
          <w:rFonts w:ascii="Times New Roman" w:hAnsi="Times New Roman" w:cs="Times New Roman"/>
          <w:bCs/>
          <w:sz w:val="24"/>
          <w:szCs w:val="24"/>
        </w:rPr>
        <w:t>mediation</w:t>
      </w:r>
      <w:r w:rsidRPr="002140D0">
        <w:rPr>
          <w:rFonts w:ascii="Times New Roman" w:hAnsi="Times New Roman" w:cs="Times New Roman"/>
          <w:sz w:val="24"/>
          <w:szCs w:val="24"/>
        </w:rPr>
        <w:t xml:space="preserve"> is unsuccessful, the parties will submit to binding arbitr</w:t>
      </w:r>
      <w:r w:rsidRPr="002140D0">
        <w:rPr>
          <w:rFonts w:ascii="Times New Roman" w:hAnsi="Times New Roman" w:cs="Times New Roman"/>
          <w:sz w:val="24"/>
          <w:szCs w:val="24"/>
        </w:rPr>
        <w:t>a</w:t>
      </w:r>
      <w:r w:rsidRPr="002140D0">
        <w:rPr>
          <w:rFonts w:ascii="Times New Roman" w:hAnsi="Times New Roman" w:cs="Times New Roman"/>
          <w:sz w:val="24"/>
          <w:szCs w:val="24"/>
        </w:rPr>
        <w:t xml:space="preserve">tion. The authorization also states that TWI's insurer, Lafayette United Fire, which is an out-of-state insurer, is authorized to pay </w:t>
      </w: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pursuant to the terms of TWI's policy. In the course of performing the work, </w:t>
      </w: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purchased materials from out-of-state suppliers and subcontracted a Florida co</w:t>
      </w:r>
      <w:r w:rsidRPr="002140D0">
        <w:rPr>
          <w:rFonts w:ascii="Times New Roman" w:hAnsi="Times New Roman" w:cs="Times New Roman"/>
          <w:sz w:val="24"/>
          <w:szCs w:val="24"/>
        </w:rPr>
        <w:t>m</w:t>
      </w:r>
      <w:r w:rsidRPr="002140D0">
        <w:rPr>
          <w:rFonts w:ascii="Times New Roman" w:hAnsi="Times New Roman" w:cs="Times New Roman"/>
          <w:sz w:val="24"/>
          <w:szCs w:val="24"/>
        </w:rPr>
        <w:t>pany to install the new roof after the old roof was removed.</w:t>
      </w:r>
    </w:p>
    <w:p w:rsidR="00C86D97" w:rsidRPr="002140D0" w:rsidRDefault="00D96C22">
      <w:pPr>
        <w:widowControl/>
        <w:spacing w:before="120"/>
        <w:rPr>
          <w:rFonts w:ascii="Times New Roman" w:hAnsi="Times New Roman" w:cs="Times New Roman"/>
          <w:sz w:val="24"/>
          <w:szCs w:val="24"/>
        </w:rPr>
      </w:pPr>
      <w:r w:rsidRPr="002140D0">
        <w:rPr>
          <w:rFonts w:ascii="Times New Roman" w:hAnsi="Times New Roman" w:cs="Times New Roman"/>
          <w:sz w:val="24"/>
          <w:szCs w:val="24"/>
        </w:rPr>
        <w:t xml:space="preserve">After performing the work, </w:t>
      </w: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claimed that it was not fully paid in accordance with the contract and </w:t>
      </w:r>
      <w:r w:rsidRPr="00991D5F">
        <w:rPr>
          <w:rFonts w:ascii="Times New Roman" w:hAnsi="Times New Roman" w:cs="Times New Roman"/>
          <w:sz w:val="24"/>
          <w:szCs w:val="24"/>
          <w:highlight w:val="yellow"/>
        </w:rPr>
        <w:t>filed a demand for arbitration</w:t>
      </w:r>
      <w:r w:rsidRPr="002140D0">
        <w:rPr>
          <w:rFonts w:ascii="Times New Roman" w:hAnsi="Times New Roman" w:cs="Times New Roman"/>
          <w:sz w:val="24"/>
          <w:szCs w:val="24"/>
        </w:rPr>
        <w:t xml:space="preserve"> </w:t>
      </w:r>
      <w:r w:rsidR="00991D5F">
        <w:rPr>
          <w:rFonts w:ascii="Times New Roman" w:hAnsi="Times New Roman" w:cs="Times New Roman"/>
          <w:sz w:val="24"/>
          <w:szCs w:val="24"/>
        </w:rPr>
        <w:t>[</w:t>
      </w:r>
      <w:r w:rsidR="00991D5F" w:rsidRPr="00991D5F">
        <w:rPr>
          <w:rFonts w:ascii="Times New Roman" w:hAnsi="Times New Roman" w:cs="Times New Roman"/>
          <w:b/>
          <w:sz w:val="24"/>
          <w:szCs w:val="24"/>
        </w:rPr>
        <w:t>Pittman – you can only “demand” arbitration if the parties agreed to this in the prior contract</w:t>
      </w:r>
      <w:r w:rsidR="00991D5F">
        <w:rPr>
          <w:rFonts w:ascii="Times New Roman" w:hAnsi="Times New Roman" w:cs="Times New Roman"/>
          <w:sz w:val="24"/>
          <w:szCs w:val="24"/>
        </w:rPr>
        <w:t xml:space="preserve">] </w:t>
      </w:r>
      <w:r w:rsidRPr="002140D0">
        <w:rPr>
          <w:rFonts w:ascii="Times New Roman" w:hAnsi="Times New Roman" w:cs="Times New Roman"/>
          <w:sz w:val="24"/>
          <w:szCs w:val="24"/>
        </w:rPr>
        <w:t xml:space="preserve">in which it claimed it was owed $165,518.44. On October 1, 2008, </w:t>
      </w: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filed a </w:t>
      </w:r>
      <w:proofErr w:type="spellStart"/>
      <w:r w:rsidRPr="002140D0">
        <w:rPr>
          <w:rFonts w:ascii="Times New Roman" w:hAnsi="Times New Roman" w:cs="Times New Roman"/>
          <w:sz w:val="24"/>
          <w:szCs w:val="24"/>
        </w:rPr>
        <w:t>materialman's</w:t>
      </w:r>
      <w:proofErr w:type="spellEnd"/>
      <w:r w:rsidRPr="002140D0">
        <w:rPr>
          <w:rFonts w:ascii="Times New Roman" w:hAnsi="Times New Roman" w:cs="Times New Roman"/>
          <w:sz w:val="24"/>
          <w:szCs w:val="24"/>
        </w:rPr>
        <w:t xml:space="preserve"> lien in the amount of $165,518.44 on TWI's property. </w:t>
      </w: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later filed a complaint for foreclosure against TWI. TWI then filed a counterclaim seeking economic r</w:t>
      </w:r>
      <w:r w:rsidRPr="002140D0">
        <w:rPr>
          <w:rFonts w:ascii="Times New Roman" w:hAnsi="Times New Roman" w:cs="Times New Roman"/>
          <w:sz w:val="24"/>
          <w:szCs w:val="24"/>
        </w:rPr>
        <w:t>e</w:t>
      </w:r>
      <w:r w:rsidRPr="002140D0">
        <w:rPr>
          <w:rFonts w:ascii="Times New Roman" w:hAnsi="Times New Roman" w:cs="Times New Roman"/>
          <w:sz w:val="24"/>
          <w:szCs w:val="24"/>
        </w:rPr>
        <w:t>covery, relief, and punitive damages. The damaged roof contained asbestos tiles, and the counte</w:t>
      </w:r>
      <w:r w:rsidRPr="002140D0">
        <w:rPr>
          <w:rFonts w:ascii="Times New Roman" w:hAnsi="Times New Roman" w:cs="Times New Roman"/>
          <w:sz w:val="24"/>
          <w:szCs w:val="24"/>
        </w:rPr>
        <w:t>r</w:t>
      </w:r>
      <w:r w:rsidRPr="002140D0">
        <w:rPr>
          <w:rFonts w:ascii="Times New Roman" w:hAnsi="Times New Roman" w:cs="Times New Roman"/>
          <w:sz w:val="24"/>
          <w:szCs w:val="24"/>
        </w:rPr>
        <w:t xml:space="preserve">claim discusses at length the problems alleged by TWI with the removal and handling of the asbestos material. </w:t>
      </w:r>
      <w:r w:rsidR="00E63320">
        <w:rPr>
          <w:rFonts w:ascii="Times New Roman" w:hAnsi="Times New Roman" w:cs="Times New Roman"/>
          <w:sz w:val="24"/>
          <w:szCs w:val="24"/>
        </w:rPr>
        <w:t xml:space="preserve">. . . </w:t>
      </w:r>
    </w:p>
    <w:p w:rsidR="00C86D97" w:rsidRPr="002140D0" w:rsidRDefault="00E63320">
      <w:pPr>
        <w:widowControl/>
        <w:spacing w:before="120"/>
        <w:rPr>
          <w:rFonts w:ascii="Times New Roman" w:hAnsi="Times New Roman" w:cs="Times New Roman"/>
          <w:sz w:val="24"/>
          <w:szCs w:val="24"/>
        </w:rPr>
      </w:pPr>
      <w:r>
        <w:rPr>
          <w:rFonts w:ascii="Times New Roman" w:hAnsi="Times New Roman" w:cs="Times New Roman"/>
          <w:sz w:val="24"/>
          <w:szCs w:val="24"/>
        </w:rPr>
        <w:t>. . .</w:t>
      </w:r>
      <w:r w:rsidR="00D96C22" w:rsidRPr="002140D0">
        <w:rPr>
          <w:rFonts w:ascii="Times New Roman" w:hAnsi="Times New Roman" w:cs="Times New Roman"/>
          <w:sz w:val="24"/>
          <w:szCs w:val="24"/>
        </w:rPr>
        <w:t xml:space="preserve"> </w:t>
      </w:r>
      <w:proofErr w:type="spellStart"/>
      <w:r w:rsidR="00D96C22" w:rsidRPr="002140D0">
        <w:rPr>
          <w:rFonts w:ascii="Times New Roman" w:hAnsi="Times New Roman" w:cs="Times New Roman"/>
          <w:sz w:val="24"/>
          <w:szCs w:val="24"/>
        </w:rPr>
        <w:t>Chenal</w:t>
      </w:r>
      <w:proofErr w:type="spellEnd"/>
      <w:r w:rsidR="00D96C22" w:rsidRPr="002140D0">
        <w:rPr>
          <w:rFonts w:ascii="Times New Roman" w:hAnsi="Times New Roman" w:cs="Times New Roman"/>
          <w:sz w:val="24"/>
          <w:szCs w:val="24"/>
        </w:rPr>
        <w:t xml:space="preserve"> filed a motion to compel arbitration. In the motion, </w:t>
      </w:r>
      <w:proofErr w:type="spellStart"/>
      <w:r w:rsidR="00D96C22" w:rsidRPr="002140D0">
        <w:rPr>
          <w:rFonts w:ascii="Times New Roman" w:hAnsi="Times New Roman" w:cs="Times New Roman"/>
          <w:sz w:val="24"/>
          <w:szCs w:val="24"/>
        </w:rPr>
        <w:t>Chenal</w:t>
      </w:r>
      <w:proofErr w:type="spellEnd"/>
      <w:r w:rsidR="00D96C22" w:rsidRPr="002140D0">
        <w:rPr>
          <w:rFonts w:ascii="Times New Roman" w:hAnsi="Times New Roman" w:cs="Times New Roman"/>
          <w:sz w:val="24"/>
          <w:szCs w:val="24"/>
        </w:rPr>
        <w:t xml:space="preserve"> alleged that the FAA applied because interstate commerce was implicated. </w:t>
      </w:r>
      <w:r>
        <w:rPr>
          <w:rFonts w:ascii="Times New Roman" w:hAnsi="Times New Roman" w:cs="Times New Roman"/>
          <w:sz w:val="24"/>
          <w:szCs w:val="24"/>
        </w:rPr>
        <w:t xml:space="preserve"> [T]</w:t>
      </w:r>
      <w:r w:rsidR="00D96C22" w:rsidRPr="002140D0">
        <w:rPr>
          <w:rFonts w:ascii="Times New Roman" w:hAnsi="Times New Roman" w:cs="Times New Roman"/>
          <w:sz w:val="24"/>
          <w:szCs w:val="24"/>
        </w:rPr>
        <w:t xml:space="preserve">he circuit court </w:t>
      </w:r>
      <w:r>
        <w:rPr>
          <w:rFonts w:ascii="Times New Roman" w:hAnsi="Times New Roman" w:cs="Times New Roman"/>
          <w:sz w:val="24"/>
          <w:szCs w:val="24"/>
        </w:rPr>
        <w:t>. . .</w:t>
      </w:r>
      <w:r w:rsidR="00D96C22" w:rsidRPr="002140D0">
        <w:rPr>
          <w:rFonts w:ascii="Times New Roman" w:hAnsi="Times New Roman" w:cs="Times New Roman"/>
          <w:sz w:val="24"/>
          <w:szCs w:val="24"/>
        </w:rPr>
        <w:t xml:space="preserve"> issued a letter opinion in which it found that the AUAA applied because there was not sufficient interstate commerce to trigger a</w:t>
      </w:r>
      <w:r w:rsidR="00D96C22" w:rsidRPr="002140D0">
        <w:rPr>
          <w:rFonts w:ascii="Times New Roman" w:hAnsi="Times New Roman" w:cs="Times New Roman"/>
          <w:sz w:val="24"/>
          <w:szCs w:val="24"/>
        </w:rPr>
        <w:t>p</w:t>
      </w:r>
      <w:r w:rsidR="00D96C22" w:rsidRPr="002140D0">
        <w:rPr>
          <w:rFonts w:ascii="Times New Roman" w:hAnsi="Times New Roman" w:cs="Times New Roman"/>
          <w:sz w:val="24"/>
          <w:szCs w:val="24"/>
        </w:rPr>
        <w:t xml:space="preserve">plication of the FAA </w:t>
      </w:r>
      <w:r>
        <w:rPr>
          <w:rFonts w:ascii="Times New Roman" w:hAnsi="Times New Roman" w:cs="Times New Roman"/>
          <w:sz w:val="24"/>
          <w:szCs w:val="24"/>
        </w:rPr>
        <w:t>. . ..</w:t>
      </w:r>
      <w:r w:rsidR="00D96C22" w:rsidRPr="002140D0">
        <w:rPr>
          <w:rFonts w:ascii="Times New Roman" w:hAnsi="Times New Roman" w:cs="Times New Roman"/>
          <w:sz w:val="24"/>
          <w:szCs w:val="24"/>
        </w:rPr>
        <w:t xml:space="preserve"> </w:t>
      </w:r>
      <w:proofErr w:type="spellStart"/>
      <w:r w:rsidR="00D96C22" w:rsidRPr="002140D0">
        <w:rPr>
          <w:rFonts w:ascii="Times New Roman" w:hAnsi="Times New Roman" w:cs="Times New Roman"/>
          <w:sz w:val="24"/>
          <w:szCs w:val="24"/>
        </w:rPr>
        <w:t>Chenal</w:t>
      </w:r>
      <w:proofErr w:type="spellEnd"/>
      <w:r w:rsidR="00D96C22" w:rsidRPr="002140D0">
        <w:rPr>
          <w:rFonts w:ascii="Times New Roman" w:hAnsi="Times New Roman" w:cs="Times New Roman"/>
          <w:sz w:val="24"/>
          <w:szCs w:val="24"/>
        </w:rPr>
        <w:t xml:space="preserve"> filed a timely appeal to this court.</w:t>
      </w:r>
    </w:p>
    <w:p w:rsidR="00C86D97" w:rsidRPr="002140D0" w:rsidRDefault="00D96C22">
      <w:pPr>
        <w:widowControl/>
        <w:spacing w:before="120"/>
        <w:rPr>
          <w:rFonts w:ascii="Times New Roman" w:hAnsi="Times New Roman" w:cs="Times New Roman"/>
          <w:sz w:val="24"/>
          <w:szCs w:val="24"/>
        </w:rPr>
      </w:pP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is appealing from the denial of its motion to arbitrate under the FAA. </w:t>
      </w:r>
      <w:r w:rsidR="00E63320">
        <w:rPr>
          <w:rFonts w:ascii="Times New Roman" w:hAnsi="Times New Roman" w:cs="Times New Roman"/>
          <w:sz w:val="24"/>
          <w:szCs w:val="24"/>
        </w:rPr>
        <w:t xml:space="preserve">. . . </w:t>
      </w:r>
      <w:r w:rsidRPr="002140D0">
        <w:rPr>
          <w:rFonts w:ascii="Times New Roman" w:hAnsi="Times New Roman" w:cs="Times New Roman"/>
          <w:sz w:val="24"/>
          <w:szCs w:val="24"/>
        </w:rPr>
        <w:t xml:space="preserve"> </w:t>
      </w:r>
      <w:proofErr w:type="spellStart"/>
      <w:r w:rsidRPr="002140D0">
        <w:rPr>
          <w:rFonts w:ascii="Times New Roman" w:hAnsi="Times New Roman" w:cs="Times New Roman"/>
          <w:sz w:val="24"/>
          <w:szCs w:val="24"/>
        </w:rPr>
        <w:t>Chenal's</w:t>
      </w:r>
      <w:proofErr w:type="spellEnd"/>
      <w:r w:rsidRPr="002140D0">
        <w:rPr>
          <w:rFonts w:ascii="Times New Roman" w:hAnsi="Times New Roman" w:cs="Times New Roman"/>
          <w:sz w:val="24"/>
          <w:szCs w:val="24"/>
        </w:rPr>
        <w:t xml:space="preserve"> first point on appeal is that the circuit court erred in finding that the FAA did not apply in this case. When the underlying dispute involves interstate commerce, the FAA, instead of the AUAA, applies. </w:t>
      </w:r>
      <w:r w:rsidR="00E63320">
        <w:rPr>
          <w:rFonts w:ascii="Times New Roman" w:hAnsi="Times New Roman" w:cs="Times New Roman"/>
          <w:i/>
          <w:iCs/>
          <w:sz w:val="24"/>
          <w:szCs w:val="24"/>
        </w:rPr>
        <w:t xml:space="preserve">. . . </w:t>
      </w:r>
      <w:r w:rsidRPr="002140D0">
        <w:rPr>
          <w:rFonts w:ascii="Times New Roman" w:hAnsi="Times New Roman" w:cs="Times New Roman"/>
          <w:sz w:val="24"/>
          <w:szCs w:val="24"/>
        </w:rPr>
        <w:t xml:space="preserve"> The FAA "appli</w:t>
      </w:r>
      <w:r w:rsidR="00602255" w:rsidRPr="002140D0">
        <w:rPr>
          <w:rFonts w:ascii="Times New Roman" w:hAnsi="Times New Roman" w:cs="Times New Roman"/>
          <w:sz w:val="24"/>
          <w:szCs w:val="24"/>
        </w:rPr>
        <w:t>es if the transaction involves</w:t>
      </w:r>
      <w:r w:rsidRPr="002140D0">
        <w:rPr>
          <w:rFonts w:ascii="Times New Roman" w:hAnsi="Times New Roman" w:cs="Times New Roman"/>
          <w:sz w:val="24"/>
          <w:szCs w:val="24"/>
        </w:rPr>
        <w:t xml:space="preserve"> 'interstate commerce, even if the parties did not contemplate an interstate commerce connection,'" and "the language of the FAA makes an arbitration provision </w:t>
      </w:r>
      <w:r w:rsidRPr="002140D0">
        <w:rPr>
          <w:rFonts w:ascii="Times New Roman" w:hAnsi="Times New Roman" w:cs="Times New Roman"/>
          <w:sz w:val="24"/>
          <w:szCs w:val="24"/>
        </w:rPr>
        <w:lastRenderedPageBreak/>
        <w:t xml:space="preserve">enforceable in 'a contract evidencing a </w:t>
      </w:r>
      <w:r w:rsidR="00602255" w:rsidRPr="002140D0">
        <w:rPr>
          <w:rFonts w:ascii="Times New Roman" w:hAnsi="Times New Roman" w:cs="Times New Roman"/>
          <w:sz w:val="24"/>
          <w:szCs w:val="24"/>
        </w:rPr>
        <w:t xml:space="preserve">transaction involving commerce </w:t>
      </w:r>
      <w:r w:rsidRPr="002140D0">
        <w:rPr>
          <w:rFonts w:ascii="Times New Roman" w:hAnsi="Times New Roman" w:cs="Times New Roman"/>
          <w:sz w:val="24"/>
          <w:szCs w:val="24"/>
        </w:rPr>
        <w:t xml:space="preserve">. . . to the limits of Congress' Commerce Clause power.'" </w:t>
      </w:r>
      <w:r w:rsidR="00E63320">
        <w:rPr>
          <w:rFonts w:ascii="Times New Roman" w:hAnsi="Times New Roman" w:cs="Times New Roman"/>
          <w:i/>
          <w:iCs/>
          <w:sz w:val="24"/>
          <w:szCs w:val="24"/>
        </w:rPr>
        <w:t xml:space="preserve">. . . </w:t>
      </w:r>
    </w:p>
    <w:p w:rsidR="00C86D97" w:rsidRPr="002140D0" w:rsidRDefault="00D96C22">
      <w:pPr>
        <w:widowControl/>
        <w:spacing w:before="120"/>
        <w:rPr>
          <w:rFonts w:ascii="Times New Roman" w:hAnsi="Times New Roman" w:cs="Times New Roman"/>
          <w:sz w:val="24"/>
          <w:szCs w:val="24"/>
        </w:rPr>
      </w:pP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argues that interstate commerce is involved because it purchased supplies from out-of-state vendors and it subcontracted with a Florida company to perform part of the labor. The parties do not dispute that a company from Florida was subcontracted to install the new roof. The majority of TWI's counterclaim pertains to the removal of the old roof by </w:t>
      </w: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However, TWI does allege that the new roof is defective and was installed incorrectly, causing it to leak. TWI argues that the FAA should not apply because </w:t>
      </w:r>
      <w:proofErr w:type="spellStart"/>
      <w:r w:rsidRPr="002140D0">
        <w:rPr>
          <w:rFonts w:ascii="Times New Roman" w:hAnsi="Times New Roman" w:cs="Times New Roman"/>
          <w:sz w:val="24"/>
          <w:szCs w:val="24"/>
        </w:rPr>
        <w:t>Chenal</w:t>
      </w:r>
      <w:proofErr w:type="spellEnd"/>
      <w:r w:rsidRPr="002140D0">
        <w:rPr>
          <w:rFonts w:ascii="Times New Roman" w:hAnsi="Times New Roman" w:cs="Times New Roman"/>
          <w:sz w:val="24"/>
          <w:szCs w:val="24"/>
        </w:rPr>
        <w:t xml:space="preserve"> was the only party that engaged in out-of-state dealings. However, the standard to be applied is not whether each party engaged in interstate commerce. In fact, the parties do not even have to contemplate an interstate connection. </w:t>
      </w:r>
      <w:r w:rsidR="00E63320">
        <w:rPr>
          <w:rFonts w:ascii="Times New Roman" w:hAnsi="Times New Roman" w:cs="Times New Roman"/>
          <w:i/>
          <w:iCs/>
          <w:sz w:val="24"/>
          <w:szCs w:val="24"/>
        </w:rPr>
        <w:t xml:space="preserve">. . . </w:t>
      </w:r>
      <w:r w:rsidRPr="002140D0">
        <w:rPr>
          <w:rFonts w:ascii="Times New Roman" w:hAnsi="Times New Roman" w:cs="Times New Roman"/>
          <w:sz w:val="24"/>
          <w:szCs w:val="24"/>
        </w:rPr>
        <w:t xml:space="preserve"> Although the connection to interstate commerce in this case is arguably very slight, the United States Supreme Court's decision in </w:t>
      </w:r>
      <w:r w:rsidR="00E63320">
        <w:rPr>
          <w:rFonts w:ascii="Times New Roman" w:hAnsi="Times New Roman" w:cs="Times New Roman"/>
          <w:i/>
          <w:iCs/>
          <w:sz w:val="24"/>
          <w:szCs w:val="24"/>
        </w:rPr>
        <w:t>Allied-Bruce</w:t>
      </w:r>
      <w:r w:rsidR="00E63320">
        <w:rPr>
          <w:rFonts w:ascii="Times New Roman" w:hAnsi="Times New Roman" w:cs="Times New Roman"/>
          <w:sz w:val="24"/>
          <w:szCs w:val="24"/>
        </w:rPr>
        <w:t xml:space="preserve"> . . . </w:t>
      </w:r>
      <w:r w:rsidRPr="002140D0">
        <w:rPr>
          <w:rFonts w:ascii="Times New Roman" w:hAnsi="Times New Roman" w:cs="Times New Roman"/>
          <w:sz w:val="24"/>
          <w:szCs w:val="24"/>
        </w:rPr>
        <w:t xml:space="preserve"> states that the reach of the</w:t>
      </w:r>
      <w:r w:rsidR="00602255" w:rsidRPr="002140D0">
        <w:rPr>
          <w:rFonts w:ascii="Times New Roman" w:hAnsi="Times New Roman" w:cs="Times New Roman"/>
          <w:sz w:val="24"/>
          <w:szCs w:val="24"/>
        </w:rPr>
        <w:t xml:space="preserve"> FAA is to be</w:t>
      </w:r>
      <w:r w:rsidRPr="002140D0">
        <w:rPr>
          <w:rFonts w:ascii="Times New Roman" w:hAnsi="Times New Roman" w:cs="Times New Roman"/>
          <w:sz w:val="24"/>
          <w:szCs w:val="24"/>
        </w:rPr>
        <w:t xml:space="preserve"> stretched to the limit of Congress' Co</w:t>
      </w:r>
      <w:r w:rsidRPr="002140D0">
        <w:rPr>
          <w:rFonts w:ascii="Times New Roman" w:hAnsi="Times New Roman" w:cs="Times New Roman"/>
          <w:sz w:val="24"/>
          <w:szCs w:val="24"/>
        </w:rPr>
        <w:t>m</w:t>
      </w:r>
      <w:r w:rsidRPr="002140D0">
        <w:rPr>
          <w:rFonts w:ascii="Times New Roman" w:hAnsi="Times New Roman" w:cs="Times New Roman"/>
          <w:sz w:val="24"/>
          <w:szCs w:val="24"/>
        </w:rPr>
        <w:t>merce Clause power. Based upon the facts presented, we hold that the underlying dispute between the parties involves interstate commerce and that the FAA applies.</w:t>
      </w:r>
      <w:r w:rsidR="00991D5F">
        <w:rPr>
          <w:rFonts w:ascii="Times New Roman" w:hAnsi="Times New Roman" w:cs="Times New Roman"/>
          <w:sz w:val="24"/>
          <w:szCs w:val="24"/>
        </w:rPr>
        <w:t xml:space="preserve"> [</w:t>
      </w:r>
      <w:bookmarkStart w:id="0" w:name="_GoBack"/>
      <w:r w:rsidR="00991D5F" w:rsidRPr="00991D5F">
        <w:rPr>
          <w:rFonts w:ascii="Times New Roman" w:hAnsi="Times New Roman" w:cs="Times New Roman"/>
          <w:b/>
          <w:sz w:val="24"/>
          <w:szCs w:val="24"/>
        </w:rPr>
        <w:t>Pittman</w:t>
      </w:r>
      <w:r w:rsidR="00991D5F">
        <w:rPr>
          <w:rFonts w:ascii="Times New Roman" w:hAnsi="Times New Roman" w:cs="Times New Roman"/>
          <w:sz w:val="24"/>
          <w:szCs w:val="24"/>
        </w:rPr>
        <w:t xml:space="preserve"> </w:t>
      </w:r>
      <w:bookmarkEnd w:id="0"/>
      <w:r w:rsidR="00991D5F">
        <w:rPr>
          <w:rFonts w:ascii="Times New Roman" w:hAnsi="Times New Roman" w:cs="Times New Roman"/>
          <w:sz w:val="24"/>
          <w:szCs w:val="24"/>
        </w:rPr>
        <w:t xml:space="preserve">- </w:t>
      </w:r>
      <w:r w:rsidR="00991D5F" w:rsidRPr="00991D5F">
        <w:rPr>
          <w:rFonts w:ascii="Times New Roman" w:hAnsi="Times New Roman" w:cs="Times New Roman"/>
          <w:b/>
          <w:sz w:val="24"/>
          <w:szCs w:val="24"/>
        </w:rPr>
        <w:t>The court is stating that federal law, the FAA, is applicable to this dispute and thus conflicting state law is rendered void</w:t>
      </w:r>
      <w:r w:rsidR="00991D5F">
        <w:rPr>
          <w:rFonts w:ascii="Times New Roman" w:hAnsi="Times New Roman" w:cs="Times New Roman"/>
          <w:sz w:val="24"/>
          <w:szCs w:val="24"/>
        </w:rPr>
        <w:t>.]</w:t>
      </w:r>
    </w:p>
    <w:p w:rsidR="00C86D97" w:rsidRPr="002140D0" w:rsidRDefault="00E63320">
      <w:pPr>
        <w:widowControl/>
        <w:spacing w:before="120"/>
        <w:rPr>
          <w:rFonts w:ascii="Times New Roman" w:hAnsi="Times New Roman" w:cs="Times New Roman"/>
          <w:sz w:val="24"/>
          <w:szCs w:val="24"/>
        </w:rPr>
      </w:pPr>
      <w:r>
        <w:rPr>
          <w:rFonts w:ascii="Times New Roman" w:hAnsi="Times New Roman" w:cs="Times New Roman"/>
          <w:sz w:val="24"/>
          <w:szCs w:val="24"/>
        </w:rPr>
        <w:t>. . .</w:t>
      </w:r>
    </w:p>
    <w:p w:rsidR="00C86D97" w:rsidRPr="002140D0" w:rsidRDefault="00D96C22">
      <w:pPr>
        <w:widowControl/>
        <w:spacing w:before="120"/>
        <w:rPr>
          <w:rFonts w:ascii="Times New Roman" w:hAnsi="Times New Roman" w:cs="Times New Roman"/>
          <w:sz w:val="24"/>
          <w:szCs w:val="24"/>
        </w:rPr>
      </w:pPr>
      <w:r w:rsidRPr="002140D0">
        <w:rPr>
          <w:rFonts w:ascii="Times New Roman" w:hAnsi="Times New Roman" w:cs="Times New Roman"/>
          <w:sz w:val="24"/>
          <w:szCs w:val="24"/>
        </w:rPr>
        <w:t>Reversed and remanded.</w:t>
      </w:r>
    </w:p>
    <w:p w:rsidR="00D96C22" w:rsidRPr="002140D0" w:rsidRDefault="00D96C22" w:rsidP="002140D0">
      <w:pPr>
        <w:widowControl/>
        <w:spacing w:before="120"/>
        <w:rPr>
          <w:rFonts w:ascii="Times New Roman" w:hAnsi="Times New Roman" w:cs="Times New Roman"/>
          <w:sz w:val="24"/>
          <w:szCs w:val="24"/>
        </w:rPr>
      </w:pPr>
      <w:r w:rsidRPr="002140D0">
        <w:rPr>
          <w:rFonts w:ascii="Times New Roman" w:hAnsi="Times New Roman" w:cs="Times New Roman"/>
          <w:sz w:val="24"/>
          <w:szCs w:val="24"/>
        </w:rPr>
        <w:t xml:space="preserve">ABRAMSON and BROWN, </w:t>
      </w:r>
      <w:proofErr w:type="gramStart"/>
      <w:r w:rsidRPr="002140D0">
        <w:rPr>
          <w:rFonts w:ascii="Times New Roman" w:hAnsi="Times New Roman" w:cs="Times New Roman"/>
          <w:sz w:val="24"/>
          <w:szCs w:val="24"/>
        </w:rPr>
        <w:t>JJ.,</w:t>
      </w:r>
      <w:proofErr w:type="gramEnd"/>
      <w:r w:rsidRPr="002140D0">
        <w:rPr>
          <w:rFonts w:ascii="Times New Roman" w:hAnsi="Times New Roman" w:cs="Times New Roman"/>
          <w:sz w:val="24"/>
          <w:szCs w:val="24"/>
        </w:rPr>
        <w:t xml:space="preserve"> agree.</w:t>
      </w:r>
    </w:p>
    <w:sectPr w:rsidR="00D96C22" w:rsidRPr="002140D0">
      <w:headerReference w:type="default" r:id="rId7"/>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68" w:rsidRDefault="00AD0068">
      <w:r>
        <w:separator/>
      </w:r>
    </w:p>
  </w:endnote>
  <w:endnote w:type="continuationSeparator" w:id="0">
    <w:p w:rsidR="00AD0068" w:rsidRDefault="00AD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68" w:rsidRDefault="00AD0068">
      <w:r>
        <w:separator/>
      </w:r>
    </w:p>
  </w:footnote>
  <w:footnote w:type="continuationSeparator" w:id="0">
    <w:p w:rsidR="00AD0068" w:rsidRDefault="00AD0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09678952"/>
      <w:docPartObj>
        <w:docPartGallery w:val="Page Numbers (Top of Page)"/>
        <w:docPartUnique/>
      </w:docPartObj>
    </w:sdtPr>
    <w:sdtEndPr>
      <w:rPr>
        <w:b/>
        <w:bCs/>
        <w:noProof/>
        <w:color w:val="auto"/>
        <w:spacing w:val="0"/>
      </w:rPr>
    </w:sdtEndPr>
    <w:sdtContent>
      <w:p w:rsidR="002140D0" w:rsidRDefault="002140D0">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991D5F" w:rsidRPr="00991D5F">
          <w:rPr>
            <w:b/>
            <w:bCs/>
            <w:noProof/>
          </w:rPr>
          <w:t>2</w:t>
        </w:r>
        <w:r>
          <w:rPr>
            <w:b/>
            <w:bCs/>
            <w:noProof/>
          </w:rPr>
          <w:fldChar w:fldCharType="end"/>
        </w:r>
      </w:p>
    </w:sdtContent>
  </w:sdt>
  <w:p w:rsidR="00C86D97" w:rsidRDefault="00C86D97">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55"/>
    <w:rsid w:val="0008094A"/>
    <w:rsid w:val="002140D0"/>
    <w:rsid w:val="00602255"/>
    <w:rsid w:val="00991D5F"/>
    <w:rsid w:val="00AD0068"/>
    <w:rsid w:val="00C86D97"/>
    <w:rsid w:val="00D96C22"/>
    <w:rsid w:val="00E63320"/>
    <w:rsid w:val="00FD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0D0"/>
    <w:pPr>
      <w:tabs>
        <w:tab w:val="center" w:pos="4680"/>
        <w:tab w:val="right" w:pos="9360"/>
      </w:tabs>
    </w:pPr>
  </w:style>
  <w:style w:type="character" w:customStyle="1" w:styleId="HeaderChar">
    <w:name w:val="Header Char"/>
    <w:basedOn w:val="DefaultParagraphFont"/>
    <w:link w:val="Header"/>
    <w:uiPriority w:val="99"/>
    <w:rsid w:val="002140D0"/>
    <w:rPr>
      <w:rFonts w:ascii="Courier" w:hAnsi="Courier"/>
      <w:sz w:val="20"/>
      <w:szCs w:val="20"/>
    </w:rPr>
  </w:style>
  <w:style w:type="paragraph" w:styleId="Footer">
    <w:name w:val="footer"/>
    <w:basedOn w:val="Normal"/>
    <w:link w:val="FooterChar"/>
    <w:uiPriority w:val="99"/>
    <w:unhideWhenUsed/>
    <w:rsid w:val="002140D0"/>
    <w:pPr>
      <w:tabs>
        <w:tab w:val="center" w:pos="4680"/>
        <w:tab w:val="right" w:pos="9360"/>
      </w:tabs>
    </w:pPr>
  </w:style>
  <w:style w:type="character" w:customStyle="1" w:styleId="FooterChar">
    <w:name w:val="Footer Char"/>
    <w:basedOn w:val="DefaultParagraphFont"/>
    <w:link w:val="Footer"/>
    <w:uiPriority w:val="99"/>
    <w:rsid w:val="002140D0"/>
    <w:rPr>
      <w:rFonts w:ascii="Courier" w:hAnsi="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0D0"/>
    <w:pPr>
      <w:tabs>
        <w:tab w:val="center" w:pos="4680"/>
        <w:tab w:val="right" w:pos="9360"/>
      </w:tabs>
    </w:pPr>
  </w:style>
  <w:style w:type="character" w:customStyle="1" w:styleId="HeaderChar">
    <w:name w:val="Header Char"/>
    <w:basedOn w:val="DefaultParagraphFont"/>
    <w:link w:val="Header"/>
    <w:uiPriority w:val="99"/>
    <w:rsid w:val="002140D0"/>
    <w:rPr>
      <w:rFonts w:ascii="Courier" w:hAnsi="Courier"/>
      <w:sz w:val="20"/>
      <w:szCs w:val="20"/>
    </w:rPr>
  </w:style>
  <w:style w:type="paragraph" w:styleId="Footer">
    <w:name w:val="footer"/>
    <w:basedOn w:val="Normal"/>
    <w:link w:val="FooterChar"/>
    <w:uiPriority w:val="99"/>
    <w:unhideWhenUsed/>
    <w:rsid w:val="002140D0"/>
    <w:pPr>
      <w:tabs>
        <w:tab w:val="center" w:pos="4680"/>
        <w:tab w:val="right" w:pos="9360"/>
      </w:tabs>
    </w:pPr>
  </w:style>
  <w:style w:type="character" w:customStyle="1" w:styleId="FooterChar">
    <w:name w:val="Footer Char"/>
    <w:basedOn w:val="DefaultParagraphFont"/>
    <w:link w:val="Footer"/>
    <w:uiPriority w:val="99"/>
    <w:rsid w:val="002140D0"/>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pittman</dc:creator>
  <cp:keywords/>
  <dc:description/>
  <cp:lastModifiedBy>Jeff Pittman</cp:lastModifiedBy>
  <cp:revision>5</cp:revision>
  <dcterms:created xsi:type="dcterms:W3CDTF">2011-09-20T16:40:00Z</dcterms:created>
  <dcterms:modified xsi:type="dcterms:W3CDTF">2013-02-14T14:52:00Z</dcterms:modified>
</cp:coreProperties>
</file>